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68063C" w14:textId="574BD849" w:rsidR="008649C9" w:rsidRDefault="00ED1D26">
      <w:pPr>
        <w:pStyle w:val="Heade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 Meeting #</w:t>
      </w:r>
      <w:r w:rsidR="00EC6180">
        <w:rPr>
          <w:rFonts w:ascii="Arial" w:eastAsia="Arial Unicode MS" w:hAnsi="Arial" w:cs="Arial" w:hint="eastAsia"/>
          <w:b/>
          <w:bCs/>
          <w:sz w:val="24"/>
        </w:rPr>
        <w:t>106</w:t>
      </w:r>
      <w:r>
        <w:rPr>
          <w:rFonts w:ascii="Arial" w:eastAsia="Arial Unicode MS" w:hAnsi="Arial" w:cs="Arial"/>
          <w:b/>
          <w:bCs/>
          <w:sz w:val="24"/>
        </w:rPr>
        <w:tab/>
        <w:t>S2-</w:t>
      </w:r>
      <w:r w:rsidR="00E931B0">
        <w:rPr>
          <w:rFonts w:ascii="Arial" w:eastAsia="Arial Unicode MS" w:hAnsi="Arial" w:cs="Arial" w:hint="eastAsia"/>
          <w:b/>
          <w:bCs/>
          <w:sz w:val="24"/>
        </w:rPr>
        <w:t>14</w:t>
      </w:r>
      <w:r w:rsidR="00FA3633">
        <w:rPr>
          <w:rFonts w:ascii="Arial" w:eastAsia="Arial Unicode MS" w:hAnsi="Arial" w:cs="Arial"/>
          <w:b/>
          <w:bCs/>
          <w:sz w:val="24"/>
        </w:rPr>
        <w:t>427</w:t>
      </w:r>
      <w:r w:rsidR="009D439E">
        <w:rPr>
          <w:rFonts w:ascii="Arial" w:eastAsia="Arial Unicode MS" w:hAnsi="Arial" w:cs="Arial"/>
          <w:b/>
          <w:bCs/>
          <w:sz w:val="24"/>
        </w:rPr>
        <w:t>2</w:t>
      </w:r>
    </w:p>
    <w:p w14:paraId="49C43750" w14:textId="6A0A8A42" w:rsidR="008649C9" w:rsidRDefault="00EC6180">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hint="eastAsia"/>
          <w:b/>
          <w:bCs/>
        </w:rPr>
        <w:t>17</w:t>
      </w:r>
      <w:r w:rsidR="00ED1D26">
        <w:rPr>
          <w:rFonts w:ascii="Arial" w:eastAsia="Arial Unicode MS" w:hAnsi="Arial" w:cs="Arial"/>
          <w:b/>
          <w:bCs/>
        </w:rPr>
        <w:t xml:space="preserve"> - </w:t>
      </w:r>
      <w:r w:rsidR="00ED1D26">
        <w:rPr>
          <w:rFonts w:ascii="Arial" w:eastAsia="Arial Unicode MS" w:hAnsi="Arial" w:cs="Arial" w:hint="eastAsia"/>
          <w:b/>
          <w:bCs/>
        </w:rPr>
        <w:t>2</w:t>
      </w:r>
      <w:r>
        <w:rPr>
          <w:rFonts w:ascii="Arial" w:eastAsia="Arial Unicode MS" w:hAnsi="Arial" w:cs="Arial"/>
          <w:b/>
          <w:bCs/>
        </w:rPr>
        <w:t>1</w:t>
      </w:r>
      <w:r w:rsidR="00ED1D26">
        <w:rPr>
          <w:rFonts w:ascii="Arial" w:eastAsia="Arial Unicode MS" w:hAnsi="Arial" w:cs="Arial"/>
          <w:b/>
          <w:bCs/>
        </w:rPr>
        <w:t xml:space="preserve">, </w:t>
      </w:r>
      <w:r>
        <w:rPr>
          <w:rFonts w:ascii="Arial" w:eastAsia="Arial Unicode MS" w:hAnsi="Arial" w:cs="Arial"/>
          <w:b/>
          <w:bCs/>
        </w:rPr>
        <w:t xml:space="preserve">November </w:t>
      </w:r>
      <w:r w:rsidR="00ED1D26">
        <w:rPr>
          <w:rFonts w:ascii="Arial" w:eastAsia="Arial Unicode MS" w:hAnsi="Arial" w:cs="Arial"/>
          <w:b/>
          <w:bCs/>
        </w:rPr>
        <w:t>201</w:t>
      </w:r>
      <w:r w:rsidR="00ED1D26">
        <w:rPr>
          <w:rFonts w:ascii="Arial" w:eastAsia="Arial Unicode MS" w:hAnsi="Arial" w:cs="Arial" w:hint="eastAsia"/>
          <w:b/>
          <w:bCs/>
        </w:rPr>
        <w:t>4</w:t>
      </w:r>
      <w:r w:rsidR="00ED1D26">
        <w:rPr>
          <w:rFonts w:ascii="Arial" w:eastAsia="Arial Unicode MS" w:hAnsi="Arial" w:cs="Arial"/>
          <w:b/>
          <w:bCs/>
        </w:rPr>
        <w:t xml:space="preserve">, </w:t>
      </w:r>
      <w:r>
        <w:rPr>
          <w:rFonts w:ascii="Arial" w:eastAsia="Arial Unicode MS" w:hAnsi="Arial" w:cs="Arial"/>
          <w:b/>
          <w:bCs/>
        </w:rPr>
        <w:t>San Francisco</w:t>
      </w:r>
      <w:r w:rsidR="00ED1D26">
        <w:rPr>
          <w:rFonts w:ascii="Arial" w:eastAsia="Arial Unicode MS" w:hAnsi="Arial" w:cs="Arial"/>
          <w:b/>
          <w:bCs/>
        </w:rPr>
        <w:tab/>
      </w:r>
    </w:p>
    <w:p w14:paraId="078ADA4C" w14:textId="77777777" w:rsidR="008649C9" w:rsidRDefault="008649C9">
      <w:pPr>
        <w:rPr>
          <w:rFonts w:ascii="Arial" w:hAnsi="Arial" w:cs="Arial"/>
          <w:color w:val="auto"/>
        </w:rPr>
      </w:pPr>
    </w:p>
    <w:p w14:paraId="74E54E1A" w14:textId="6A9845E8" w:rsidR="008649C9" w:rsidRDefault="008649C9">
      <w:pPr>
        <w:ind w:left="2127" w:hanging="2127"/>
        <w:rPr>
          <w:rFonts w:ascii="Arial" w:hAnsi="Arial" w:cs="Arial"/>
          <w:b/>
        </w:rPr>
      </w:pPr>
      <w:r>
        <w:rPr>
          <w:rFonts w:ascii="Arial" w:hAnsi="Arial" w:cs="Arial"/>
          <w:b/>
        </w:rPr>
        <w:t>S</w:t>
      </w:r>
      <w:r w:rsidR="00E67DAB">
        <w:rPr>
          <w:rFonts w:ascii="Arial" w:hAnsi="Arial" w:cs="Arial"/>
          <w:b/>
        </w:rPr>
        <w:t>ource:</w:t>
      </w:r>
      <w:r w:rsidR="00E67DAB">
        <w:rPr>
          <w:rFonts w:ascii="Arial" w:hAnsi="Arial" w:cs="Arial"/>
          <w:b/>
        </w:rPr>
        <w:tab/>
      </w:r>
      <w:r w:rsidR="00FA3633">
        <w:rPr>
          <w:rFonts w:ascii="Arial" w:hAnsi="Arial" w:cs="Arial"/>
          <w:b/>
        </w:rPr>
        <w:t xml:space="preserve">Vodafone </w:t>
      </w:r>
    </w:p>
    <w:p w14:paraId="1BF23A00" w14:textId="18118163" w:rsidR="008649C9" w:rsidRDefault="00784152">
      <w:pPr>
        <w:ind w:left="2127" w:hanging="2127"/>
        <w:rPr>
          <w:rFonts w:ascii="Arial" w:hAnsi="Arial" w:cs="Arial"/>
          <w:b/>
        </w:rPr>
      </w:pPr>
      <w:r>
        <w:rPr>
          <w:rFonts w:ascii="Arial" w:hAnsi="Arial" w:cs="Arial"/>
          <w:b/>
        </w:rPr>
        <w:t>Title:</w:t>
      </w:r>
      <w:r>
        <w:rPr>
          <w:rFonts w:ascii="Arial" w:hAnsi="Arial" w:cs="Arial"/>
          <w:b/>
        </w:rPr>
        <w:tab/>
      </w:r>
      <w:r w:rsidR="00093199" w:rsidRPr="00095D8D">
        <w:rPr>
          <w:rFonts w:ascii="Arial" w:eastAsia="Batang" w:hAnsi="Arial" w:cs="Arial"/>
          <w:b/>
          <w:sz w:val="18"/>
          <w:szCs w:val="18"/>
          <w:lang w:eastAsia="ko-KR"/>
        </w:rPr>
        <w:t>Considerations on C1-144198 'LS on introducing new QCI Values'</w:t>
      </w:r>
    </w:p>
    <w:p w14:paraId="36A7E3E6" w14:textId="7C7B14BC" w:rsidR="008649C9" w:rsidRDefault="00065D65">
      <w:pPr>
        <w:ind w:left="2127" w:hanging="2127"/>
        <w:rPr>
          <w:rFonts w:ascii="Arial" w:hAnsi="Arial" w:cs="Arial"/>
          <w:b/>
        </w:rPr>
      </w:pPr>
      <w:r>
        <w:rPr>
          <w:rFonts w:ascii="Arial" w:hAnsi="Arial" w:cs="Arial"/>
          <w:b/>
        </w:rPr>
        <w:t>Document for:</w:t>
      </w:r>
      <w:r>
        <w:rPr>
          <w:rFonts w:ascii="Arial" w:hAnsi="Arial" w:cs="Arial"/>
          <w:b/>
        </w:rPr>
        <w:tab/>
      </w:r>
      <w:r w:rsidR="00093199">
        <w:rPr>
          <w:rFonts w:ascii="Arial" w:hAnsi="Arial" w:cs="Arial"/>
          <w:b/>
        </w:rPr>
        <w:t>Approval</w:t>
      </w:r>
    </w:p>
    <w:p w14:paraId="61DEB67C" w14:textId="6904FC6A" w:rsidR="008649C9" w:rsidRDefault="008649C9">
      <w:pPr>
        <w:ind w:left="2127" w:hanging="2127"/>
        <w:rPr>
          <w:rFonts w:ascii="Arial" w:hAnsi="Arial" w:cs="Arial"/>
          <w:b/>
        </w:rPr>
      </w:pPr>
      <w:r>
        <w:rPr>
          <w:rFonts w:ascii="Arial" w:hAnsi="Arial" w:cs="Arial"/>
          <w:b/>
        </w:rPr>
        <w:t>Agenda Item:</w:t>
      </w:r>
      <w:r>
        <w:rPr>
          <w:rFonts w:ascii="Arial" w:hAnsi="Arial" w:cs="Arial"/>
          <w:b/>
        </w:rPr>
        <w:tab/>
      </w:r>
      <w:r w:rsidR="00093199">
        <w:rPr>
          <w:rFonts w:ascii="Arial" w:hAnsi="Arial" w:cs="Arial"/>
          <w:b/>
        </w:rPr>
        <w:t>6.1.1g</w:t>
      </w:r>
    </w:p>
    <w:p w14:paraId="380B9B46" w14:textId="20899107" w:rsidR="008649C9" w:rsidRDefault="008649C9" w:rsidP="00ED1D26">
      <w:pPr>
        <w:ind w:left="2127" w:hanging="2127"/>
        <w:rPr>
          <w:rFonts w:ascii="Arial" w:hAnsi="Arial" w:cs="Arial"/>
          <w:b/>
        </w:rPr>
      </w:pPr>
      <w:r>
        <w:rPr>
          <w:rFonts w:ascii="Arial" w:hAnsi="Arial" w:cs="Arial"/>
          <w:b/>
        </w:rPr>
        <w:t>Work Item / Release:</w:t>
      </w:r>
      <w:r>
        <w:rPr>
          <w:rFonts w:ascii="Arial" w:hAnsi="Arial" w:cs="Arial"/>
          <w:b/>
        </w:rPr>
        <w:tab/>
      </w:r>
      <w:r w:rsidR="00093199">
        <w:rPr>
          <w:rFonts w:ascii="Arial" w:hAnsi="Arial" w:cs="Arial"/>
          <w:b/>
        </w:rPr>
        <w:t>GCSE_LTE</w:t>
      </w:r>
      <w:r w:rsidR="00502755">
        <w:rPr>
          <w:rFonts w:ascii="Arial" w:hAnsi="Arial" w:cs="Arial"/>
          <w:b/>
        </w:rPr>
        <w:t xml:space="preserve"> </w:t>
      </w:r>
      <w:r w:rsidR="00DB089C">
        <w:rPr>
          <w:rFonts w:ascii="Arial" w:hAnsi="Arial" w:cs="Arial"/>
          <w:b/>
        </w:rPr>
        <w:t>/</w:t>
      </w:r>
      <w:r w:rsidR="00502755">
        <w:rPr>
          <w:rFonts w:ascii="Arial" w:hAnsi="Arial" w:cs="Arial"/>
          <w:b/>
        </w:rPr>
        <w:t xml:space="preserve"> </w:t>
      </w:r>
      <w:r w:rsidR="00DB089C">
        <w:rPr>
          <w:rFonts w:ascii="Arial" w:hAnsi="Arial" w:cs="Arial"/>
          <w:b/>
        </w:rPr>
        <w:t>Rel-1</w:t>
      </w:r>
      <w:r w:rsidR="00093199">
        <w:rPr>
          <w:rFonts w:ascii="Arial" w:hAnsi="Arial" w:cs="Arial"/>
          <w:b/>
        </w:rPr>
        <w:t>2</w:t>
      </w:r>
    </w:p>
    <w:p w14:paraId="2248D22E" w14:textId="77777777" w:rsidR="00EA62E7" w:rsidRPr="00ED1D26" w:rsidRDefault="00EA62E7" w:rsidP="00ED1D26">
      <w:pPr>
        <w:ind w:left="2127" w:hanging="2127"/>
        <w:rPr>
          <w:rFonts w:ascii="Arial" w:hAnsi="Arial" w:cs="Arial"/>
          <w:b/>
        </w:rPr>
      </w:pPr>
    </w:p>
    <w:p w14:paraId="3050994F" w14:textId="28E5ED0D" w:rsidR="00065D65" w:rsidRDefault="00065D65" w:rsidP="005A2B53">
      <w:pPr>
        <w:pStyle w:val="Heading3"/>
      </w:pPr>
      <w:r>
        <w:rPr>
          <w:rFonts w:hint="eastAsia"/>
        </w:rPr>
        <w:t xml:space="preserve">1. </w:t>
      </w:r>
      <w:r w:rsidR="00093199">
        <w:t>Discussion</w:t>
      </w:r>
    </w:p>
    <w:p w14:paraId="588D70B0" w14:textId="525763FA" w:rsidR="00093199" w:rsidRDefault="00FA3633" w:rsidP="002F26FC">
      <w:r>
        <w:t xml:space="preserve">This </w:t>
      </w:r>
      <w:r w:rsidR="00093199">
        <w:t>meeting has received an LS from CT 1 in C1-144198</w:t>
      </w:r>
      <w:r w:rsidR="00095D8D">
        <w:t xml:space="preserve"> (=S2-143839)</w:t>
      </w:r>
      <w:r w:rsidR="00093199">
        <w:t xml:space="preserve"> asking how SA2 want the new QCIs related to GCSE/PTT to be handled by legacy mobiles.</w:t>
      </w:r>
    </w:p>
    <w:p w14:paraId="10424DE8" w14:textId="06B2F99C" w:rsidR="00093199" w:rsidRDefault="00093199" w:rsidP="002F26FC">
      <w:r>
        <w:t>From Vodafone’s perspective:</w:t>
      </w:r>
    </w:p>
    <w:p w14:paraId="39798A14" w14:textId="1A43E013" w:rsidR="00093199" w:rsidRDefault="00093199" w:rsidP="00093199">
      <w:pPr>
        <w:pStyle w:val="ListParagraph"/>
        <w:numPr>
          <w:ilvl w:val="0"/>
          <w:numId w:val="43"/>
        </w:numPr>
      </w:pPr>
      <w:proofErr w:type="gramStart"/>
      <w:r>
        <w:t>given</w:t>
      </w:r>
      <w:proofErr w:type="gramEnd"/>
      <w:r>
        <w:t xml:space="preserve"> the lengthy discussions last winter in SA2 on the capability of ‘operator specific QCIs’, we had assumed that the introduction of new QCIs ought to be possible in a manner that does not impact the UEs.</w:t>
      </w:r>
      <w:r>
        <w:br/>
      </w:r>
    </w:p>
    <w:p w14:paraId="518EFF0D" w14:textId="544DE3D0" w:rsidR="00093199" w:rsidRDefault="00093199" w:rsidP="00093199">
      <w:pPr>
        <w:pStyle w:val="ListParagraph"/>
        <w:numPr>
          <w:ilvl w:val="0"/>
          <w:numId w:val="43"/>
        </w:numPr>
      </w:pPr>
      <w:r>
        <w:t>The QCI values were selected without study of current stage 3 specifications.</w:t>
      </w:r>
      <w:r w:rsidR="00515079">
        <w:t xml:space="preserve"> </w:t>
      </w:r>
      <w:proofErr w:type="gramStart"/>
      <w:r w:rsidR="00515079">
        <w:t>e.g</w:t>
      </w:r>
      <w:proofErr w:type="gramEnd"/>
      <w:r w:rsidR="00515079">
        <w:t>. TS 23.401 section 9.9.4.3 was not reviewed to detect the different “operator specific” and “reserved” QCI ranges, nor was the definition of “reserved” located.</w:t>
      </w:r>
    </w:p>
    <w:p w14:paraId="7F61ECD3" w14:textId="77777777" w:rsidR="00093199" w:rsidRDefault="00093199" w:rsidP="00093199">
      <w:pPr>
        <w:pStyle w:val="ListParagraph"/>
      </w:pPr>
    </w:p>
    <w:p w14:paraId="175D60C3" w14:textId="66BFD542" w:rsidR="00093199" w:rsidRDefault="00093199" w:rsidP="00093199">
      <w:pPr>
        <w:pStyle w:val="ListParagraph"/>
        <w:numPr>
          <w:ilvl w:val="0"/>
          <w:numId w:val="43"/>
        </w:numPr>
      </w:pPr>
      <w:r>
        <w:t xml:space="preserve">The new QCIs were allocated arbitrary values that avoided where the author guessed that Operator Specific QCIs might be in use (i.e. in the numbers just above the standardised values of 1…9, and, away from the other end of the number range e.g. </w:t>
      </w:r>
      <w:r w:rsidR="00515079">
        <w:t xml:space="preserve">not near </w:t>
      </w:r>
      <w:r>
        <w:t>255 and downwards).</w:t>
      </w:r>
    </w:p>
    <w:p w14:paraId="3C4A324D" w14:textId="77777777" w:rsidR="00515079" w:rsidRDefault="00515079" w:rsidP="00515079">
      <w:pPr>
        <w:pStyle w:val="ListParagraph"/>
      </w:pPr>
    </w:p>
    <w:p w14:paraId="3E1B66F9" w14:textId="4B2977C1" w:rsidR="00515079" w:rsidRDefault="00515079" w:rsidP="00093199">
      <w:pPr>
        <w:pStyle w:val="ListParagraph"/>
        <w:numPr>
          <w:ilvl w:val="0"/>
          <w:numId w:val="43"/>
        </w:numPr>
      </w:pPr>
      <w:r>
        <w:t xml:space="preserve">While the actual QCI values are not important, agreeing on some definite </w:t>
      </w:r>
      <w:r w:rsidR="000969FC">
        <w:t xml:space="preserve">QCI </w:t>
      </w:r>
      <w:r>
        <w:t>values is important to facilitate inter-operator roaming.</w:t>
      </w:r>
    </w:p>
    <w:p w14:paraId="047D51DE" w14:textId="77777777" w:rsidR="00093199" w:rsidRDefault="00093199" w:rsidP="00093199">
      <w:pPr>
        <w:pStyle w:val="ListParagraph"/>
      </w:pPr>
    </w:p>
    <w:p w14:paraId="1F6F1B76" w14:textId="190A9F87" w:rsidR="00093199" w:rsidRDefault="00093199" w:rsidP="00093199">
      <w:r>
        <w:t xml:space="preserve">Subsequent work in the last two SA2 meetings on inter-RAT mobility with QCIs not in the set {1, </w:t>
      </w:r>
      <w:proofErr w:type="gramStart"/>
      <w:r>
        <w:t>2, …</w:t>
      </w:r>
      <w:proofErr w:type="gramEnd"/>
      <w:r>
        <w:t xml:space="preserve"> 9} indicate</w:t>
      </w:r>
      <w:r w:rsidR="00515079">
        <w:t>s</w:t>
      </w:r>
      <w:r>
        <w:t xml:space="preserve"> to the author that it seems unlikely that operator specific QCIs are being </w:t>
      </w:r>
      <w:r w:rsidR="00515079">
        <w:t xml:space="preserve">extensively </w:t>
      </w:r>
      <w:r>
        <w:t>used by operator</w:t>
      </w:r>
      <w:r w:rsidR="00515079">
        <w:t>s</w:t>
      </w:r>
      <w:r>
        <w:t xml:space="preserve"> that ha</w:t>
      </w:r>
      <w:r w:rsidR="000969FC">
        <w:t>ve</w:t>
      </w:r>
      <w:r>
        <w:t xml:space="preserve"> a combined 3G/4G network.</w:t>
      </w:r>
    </w:p>
    <w:p w14:paraId="34BC9731" w14:textId="77777777" w:rsidR="00093199" w:rsidRDefault="00093199" w:rsidP="002F26FC"/>
    <w:p w14:paraId="198F2367" w14:textId="48E39A92" w:rsidR="00515079" w:rsidRDefault="00515079" w:rsidP="00515079">
      <w:pPr>
        <w:pStyle w:val="Heading3"/>
      </w:pPr>
      <w:r>
        <w:t>2</w:t>
      </w:r>
      <w:r>
        <w:rPr>
          <w:rFonts w:hint="eastAsia"/>
        </w:rPr>
        <w:t xml:space="preserve">. </w:t>
      </w:r>
      <w:r>
        <w:t>Extract from TS 24.301 v12.3.0</w:t>
      </w:r>
    </w:p>
    <w:p w14:paraId="7702948C" w14:textId="165D902A" w:rsidR="00093199" w:rsidRDefault="00515079" w:rsidP="002F26FC">
      <w:r>
        <w:t>From section 9.9.4.3</w:t>
      </w:r>
      <w:r w:rsidR="000969FC">
        <w:t xml:space="preserve"> (with added highlighting)</w:t>
      </w:r>
      <w:r>
        <w:t>:</w:t>
      </w:r>
    </w:p>
    <w:p w14:paraId="5EADBFAF" w14:textId="77777777" w:rsidR="00515079" w:rsidRPr="003168A2" w:rsidRDefault="00515079" w:rsidP="00515079">
      <w:pPr>
        <w:pStyle w:val="TH"/>
      </w:pPr>
      <w:r w:rsidRPr="003168A2">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515079" w:rsidRPr="00020682" w14:paraId="19B60FF9" w14:textId="77777777" w:rsidTr="004F12EE">
        <w:tc>
          <w:tcPr>
            <w:tcW w:w="9781" w:type="dxa"/>
          </w:tcPr>
          <w:p w14:paraId="4A9F84F3" w14:textId="77777777" w:rsidR="00515079" w:rsidRPr="003168A2" w:rsidRDefault="00515079" w:rsidP="004F12EE">
            <w:pPr>
              <w:pStyle w:val="TAL"/>
            </w:pPr>
            <w:r w:rsidRPr="003168A2">
              <w:t>Quality of Service Class Identifier (QCI), octet 3 (see 3GPP TS 23.203 [7]</w:t>
            </w:r>
            <w:r>
              <w:t xml:space="preserve"> and 3GPP TS 29</w:t>
            </w:r>
            <w:r w:rsidRPr="003168A2">
              <w:t>.2</w:t>
            </w:r>
            <w:r>
              <w:t>12</w:t>
            </w:r>
            <w:r w:rsidRPr="003168A2">
              <w:t> [</w:t>
            </w:r>
            <w:r>
              <w:t>16B</w:t>
            </w:r>
            <w:r w:rsidRPr="003168A2">
              <w:t>])</w:t>
            </w:r>
          </w:p>
          <w:p w14:paraId="64BC3917" w14:textId="77777777" w:rsidR="00515079" w:rsidRPr="003168A2" w:rsidRDefault="00515079" w:rsidP="004F12EE">
            <w:pPr>
              <w:pStyle w:val="TAL"/>
            </w:pPr>
            <w:r w:rsidRPr="003168A2">
              <w:t>Bits</w:t>
            </w:r>
          </w:p>
          <w:p w14:paraId="23E706E4" w14:textId="77777777" w:rsidR="00515079" w:rsidRPr="003168A2" w:rsidRDefault="00515079" w:rsidP="004F12EE">
            <w:pPr>
              <w:pStyle w:val="TAL"/>
            </w:pPr>
            <w:r w:rsidRPr="003168A2">
              <w:t>8 7 6 5 4 3 2 1</w:t>
            </w:r>
          </w:p>
          <w:p w14:paraId="71002301" w14:textId="77777777" w:rsidR="00515079" w:rsidRPr="003168A2" w:rsidRDefault="00515079" w:rsidP="004F12EE">
            <w:pPr>
              <w:pStyle w:val="TAL"/>
            </w:pPr>
          </w:p>
          <w:p w14:paraId="2D4BD6D3" w14:textId="77777777" w:rsidR="00515079" w:rsidRPr="00020682" w:rsidRDefault="00515079" w:rsidP="004F12EE">
            <w:pPr>
              <w:pStyle w:val="TAL"/>
              <w:rPr>
                <w:rFonts w:cs="Arial"/>
              </w:rPr>
            </w:pPr>
            <w:r w:rsidRPr="003168A2">
              <w:t>In UE to network direction and in network to UE direction</w:t>
            </w:r>
            <w:r w:rsidRPr="00020682">
              <w:rPr>
                <w:rFonts w:cs="Arial"/>
              </w:rPr>
              <w:t>:</w:t>
            </w:r>
          </w:p>
          <w:p w14:paraId="517D2110"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0 0 0 0 0 0</w:t>
            </w:r>
            <w:r w:rsidRPr="00020682">
              <w:rPr>
                <w:lang w:val="it-IT"/>
              </w:rPr>
              <w:tab/>
            </w:r>
            <w:r w:rsidRPr="00020682">
              <w:rPr>
                <w:lang w:val="it-IT"/>
              </w:rPr>
              <w:tab/>
            </w:r>
            <w:proofErr w:type="spellStart"/>
            <w:r w:rsidRPr="00020682">
              <w:rPr>
                <w:lang w:val="it-IT"/>
              </w:rPr>
              <w:t>Reserved</w:t>
            </w:r>
            <w:proofErr w:type="spellEnd"/>
          </w:p>
          <w:p w14:paraId="486A366F"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0 0 0 0 0 1</w:t>
            </w:r>
            <w:r w:rsidRPr="00020682">
              <w:rPr>
                <w:lang w:val="it-IT"/>
              </w:rPr>
              <w:tab/>
            </w:r>
            <w:r w:rsidRPr="00020682">
              <w:rPr>
                <w:lang w:val="it-IT"/>
              </w:rPr>
              <w:tab/>
              <w:t>QCI 1</w:t>
            </w:r>
          </w:p>
          <w:p w14:paraId="2DB70F13"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0 0 0 0 1 0</w:t>
            </w:r>
            <w:r w:rsidRPr="00020682">
              <w:rPr>
                <w:lang w:val="it-IT"/>
              </w:rPr>
              <w:tab/>
            </w:r>
            <w:r w:rsidRPr="00020682">
              <w:rPr>
                <w:lang w:val="it-IT"/>
              </w:rPr>
              <w:tab/>
              <w:t>QCI 2</w:t>
            </w:r>
          </w:p>
          <w:p w14:paraId="62CA2211"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0 0 0 0 1 1</w:t>
            </w:r>
            <w:r w:rsidRPr="00020682">
              <w:rPr>
                <w:lang w:val="it-IT"/>
              </w:rPr>
              <w:tab/>
            </w:r>
            <w:r w:rsidRPr="00020682">
              <w:rPr>
                <w:lang w:val="it-IT"/>
              </w:rPr>
              <w:tab/>
              <w:t>QCI 3</w:t>
            </w:r>
          </w:p>
          <w:p w14:paraId="7F89E207"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0 0 0 1 0 0</w:t>
            </w:r>
            <w:r w:rsidRPr="00020682">
              <w:rPr>
                <w:lang w:val="it-IT"/>
              </w:rPr>
              <w:tab/>
            </w:r>
            <w:r w:rsidRPr="00020682">
              <w:rPr>
                <w:lang w:val="it-IT"/>
              </w:rPr>
              <w:tab/>
              <w:t>QCI 4</w:t>
            </w:r>
          </w:p>
          <w:p w14:paraId="67B13069"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0 0 0 1 0 1</w:t>
            </w:r>
            <w:r w:rsidRPr="00020682">
              <w:rPr>
                <w:lang w:val="it-IT"/>
              </w:rPr>
              <w:tab/>
            </w:r>
            <w:r w:rsidRPr="00020682">
              <w:rPr>
                <w:lang w:val="it-IT"/>
              </w:rPr>
              <w:tab/>
              <w:t>QCI 5</w:t>
            </w:r>
          </w:p>
          <w:p w14:paraId="139B0E61"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0 0 0 1 1 0</w:t>
            </w:r>
            <w:r w:rsidRPr="00020682">
              <w:rPr>
                <w:lang w:val="it-IT"/>
              </w:rPr>
              <w:tab/>
            </w:r>
            <w:r w:rsidRPr="00020682">
              <w:rPr>
                <w:lang w:val="it-IT"/>
              </w:rPr>
              <w:tab/>
              <w:t>QCI 6</w:t>
            </w:r>
          </w:p>
          <w:p w14:paraId="3E8357BC"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0 0 0 1 1 1</w:t>
            </w:r>
            <w:r w:rsidRPr="00020682">
              <w:rPr>
                <w:lang w:val="it-IT"/>
              </w:rPr>
              <w:tab/>
            </w:r>
            <w:r w:rsidRPr="00020682">
              <w:rPr>
                <w:lang w:val="it-IT"/>
              </w:rPr>
              <w:tab/>
              <w:t>QCI 7</w:t>
            </w:r>
          </w:p>
          <w:p w14:paraId="4FC99F7D"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0 0 1 0 0 0</w:t>
            </w:r>
            <w:r w:rsidRPr="00020682">
              <w:rPr>
                <w:lang w:val="it-IT"/>
              </w:rPr>
              <w:tab/>
            </w:r>
            <w:r w:rsidRPr="00020682">
              <w:rPr>
                <w:lang w:val="it-IT"/>
              </w:rPr>
              <w:tab/>
              <w:t>QCI 8</w:t>
            </w:r>
          </w:p>
          <w:p w14:paraId="04F8503C" w14:textId="77777777" w:rsidR="00515079" w:rsidRPr="00020682" w:rsidRDefault="00515079" w:rsidP="004F12EE">
            <w:pPr>
              <w:pStyle w:val="TAL"/>
              <w:rPr>
                <w:lang w:val="it-IT"/>
              </w:rPr>
            </w:pPr>
            <w:proofErr w:type="gramStart"/>
            <w:r w:rsidRPr="00020682">
              <w:rPr>
                <w:lang w:val="it-IT"/>
              </w:rPr>
              <w:t>0 0</w:t>
            </w:r>
            <w:proofErr w:type="gramEnd"/>
            <w:r w:rsidRPr="00020682">
              <w:rPr>
                <w:lang w:val="it-IT"/>
              </w:rPr>
              <w:t xml:space="preserve"> 0 0 1 0 0 1</w:t>
            </w:r>
            <w:r w:rsidRPr="00020682">
              <w:rPr>
                <w:lang w:val="it-IT"/>
              </w:rPr>
              <w:tab/>
            </w:r>
            <w:r w:rsidRPr="00020682">
              <w:rPr>
                <w:lang w:val="it-IT"/>
              </w:rPr>
              <w:tab/>
              <w:t>QCI 9</w:t>
            </w:r>
          </w:p>
          <w:p w14:paraId="452ACEC2" w14:textId="77777777" w:rsidR="00515079" w:rsidRDefault="00515079" w:rsidP="004F12EE">
            <w:pPr>
              <w:pStyle w:val="TAL"/>
            </w:pPr>
            <w:r w:rsidRPr="000969FC">
              <w:rPr>
                <w:highlight w:val="green"/>
              </w:rPr>
              <w:t>0 0 0 0 1 0 1 0</w:t>
            </w:r>
          </w:p>
          <w:p w14:paraId="164AD4D3" w14:textId="566F499F" w:rsidR="00515079" w:rsidRDefault="00515079" w:rsidP="004F12EE">
            <w:pPr>
              <w:pStyle w:val="TAL"/>
            </w:pPr>
            <w:r w:rsidRPr="003168A2">
              <w:tab/>
            </w:r>
            <w:r w:rsidRPr="003168A2">
              <w:tab/>
            </w:r>
            <w:r w:rsidRPr="000969FC">
              <w:rPr>
                <w:highlight w:val="green"/>
              </w:rPr>
              <w:t>to</w:t>
            </w:r>
            <w:r w:rsidRPr="003168A2">
              <w:tab/>
            </w:r>
            <w:r w:rsidRPr="003168A2">
              <w:tab/>
            </w:r>
            <w:r w:rsidRPr="003168A2">
              <w:tab/>
            </w:r>
            <w:r w:rsidRPr="000969FC">
              <w:rPr>
                <w:highlight w:val="green"/>
              </w:rPr>
              <w:t>Reserved</w:t>
            </w:r>
          </w:p>
          <w:p w14:paraId="4FD36F27" w14:textId="77777777" w:rsidR="00515079" w:rsidRDefault="00515079" w:rsidP="004F12EE">
            <w:pPr>
              <w:pStyle w:val="TAL"/>
            </w:pPr>
            <w:r w:rsidRPr="000969FC">
              <w:rPr>
                <w:highlight w:val="green"/>
              </w:rPr>
              <w:t>0 1 1 1 1 1 1 1</w:t>
            </w:r>
          </w:p>
          <w:p w14:paraId="7D5C1676" w14:textId="77777777" w:rsidR="00515079" w:rsidRPr="000969FC" w:rsidRDefault="00515079" w:rsidP="004F12EE">
            <w:pPr>
              <w:pStyle w:val="TAL"/>
              <w:rPr>
                <w:highlight w:val="yellow"/>
              </w:rPr>
            </w:pPr>
            <w:r w:rsidRPr="000969FC">
              <w:rPr>
                <w:highlight w:val="yellow"/>
              </w:rPr>
              <w:t>1 0 0 0 0 0 0 0</w:t>
            </w:r>
          </w:p>
          <w:p w14:paraId="50D6B144" w14:textId="1E7054BB" w:rsidR="00515079" w:rsidRPr="000969FC" w:rsidRDefault="00515079" w:rsidP="004F12EE">
            <w:pPr>
              <w:pStyle w:val="TAL"/>
              <w:rPr>
                <w:highlight w:val="yellow"/>
              </w:rPr>
            </w:pPr>
            <w:r w:rsidRPr="000969FC">
              <w:rPr>
                <w:highlight w:val="yellow"/>
              </w:rPr>
              <w:tab/>
            </w:r>
            <w:r w:rsidRPr="000969FC">
              <w:rPr>
                <w:highlight w:val="yellow"/>
              </w:rPr>
              <w:tab/>
              <w:t>to</w:t>
            </w:r>
            <w:r w:rsidRPr="000969FC">
              <w:rPr>
                <w:highlight w:val="yellow"/>
              </w:rPr>
              <w:tab/>
            </w:r>
            <w:r w:rsidRPr="000969FC">
              <w:rPr>
                <w:highlight w:val="yellow"/>
              </w:rPr>
              <w:tab/>
            </w:r>
            <w:r w:rsidRPr="000969FC">
              <w:rPr>
                <w:highlight w:val="yellow"/>
              </w:rPr>
              <w:tab/>
              <w:t>Operator-specific QCIs</w:t>
            </w:r>
          </w:p>
          <w:p w14:paraId="575B560B" w14:textId="77777777" w:rsidR="00515079" w:rsidRPr="003168A2" w:rsidRDefault="00515079" w:rsidP="004F12EE">
            <w:pPr>
              <w:pStyle w:val="TAL"/>
            </w:pPr>
            <w:r w:rsidRPr="000969FC">
              <w:rPr>
                <w:highlight w:val="yellow"/>
              </w:rPr>
              <w:t>1 1 1 1 1 1 1 0</w:t>
            </w:r>
            <w:r>
              <w:t xml:space="preserve"> </w:t>
            </w:r>
          </w:p>
          <w:p w14:paraId="6600C3C1" w14:textId="77777777" w:rsidR="00515079" w:rsidRPr="003168A2" w:rsidRDefault="00515079" w:rsidP="004F12EE">
            <w:pPr>
              <w:pStyle w:val="TAL"/>
            </w:pPr>
            <w:r>
              <w:t>1</w:t>
            </w:r>
            <w:r w:rsidRPr="003168A2">
              <w:t xml:space="preserve"> </w:t>
            </w:r>
            <w:r>
              <w:t>1</w:t>
            </w:r>
            <w:r w:rsidRPr="003168A2">
              <w:t xml:space="preserve"> </w:t>
            </w:r>
            <w:r>
              <w:t>1</w:t>
            </w:r>
            <w:r w:rsidRPr="003168A2">
              <w:t xml:space="preserve"> </w:t>
            </w:r>
            <w:r>
              <w:t>1</w:t>
            </w:r>
            <w:r w:rsidRPr="003168A2">
              <w:t xml:space="preserve"> 1 </w:t>
            </w:r>
            <w:r>
              <w:t>1</w:t>
            </w:r>
            <w:r w:rsidRPr="003168A2">
              <w:t xml:space="preserve"> </w:t>
            </w:r>
            <w:r>
              <w:t>1</w:t>
            </w:r>
            <w:r w:rsidRPr="003168A2">
              <w:t xml:space="preserve"> 1</w:t>
            </w:r>
            <w:r w:rsidRPr="003168A2">
              <w:tab/>
            </w:r>
            <w:r w:rsidRPr="003168A2">
              <w:tab/>
            </w:r>
            <w:r>
              <w:t>Reserved</w:t>
            </w:r>
          </w:p>
          <w:p w14:paraId="4662A232" w14:textId="77777777" w:rsidR="00515079" w:rsidRPr="003168A2" w:rsidRDefault="00515079" w:rsidP="004F12EE">
            <w:pPr>
              <w:pStyle w:val="TAL"/>
            </w:pPr>
          </w:p>
          <w:p w14:paraId="50F54542" w14:textId="77777777" w:rsidR="00515079" w:rsidRPr="003168A2" w:rsidRDefault="00515079" w:rsidP="004F12EE">
            <w:pPr>
              <w:pStyle w:val="TAL"/>
            </w:pPr>
            <w:r w:rsidRPr="003168A2">
              <w:t xml:space="preserve">The network shall </w:t>
            </w:r>
            <w:r>
              <w:rPr>
                <w:rFonts w:hint="eastAsia"/>
                <w:lang w:eastAsia="zh-CN"/>
              </w:rPr>
              <w:t>consider</w:t>
            </w:r>
            <w:r w:rsidRPr="003168A2">
              <w:t xml:space="preserve"> all other values not explicitly defined in this version of the protocol</w:t>
            </w:r>
            <w:r>
              <w:rPr>
                <w:rFonts w:hint="eastAsia"/>
                <w:lang w:eastAsia="zh-CN"/>
              </w:rPr>
              <w:t xml:space="preserve"> as unsupported</w:t>
            </w:r>
            <w:r w:rsidRPr="003168A2">
              <w:t>.</w:t>
            </w:r>
          </w:p>
          <w:p w14:paraId="6C6EE0CC" w14:textId="77777777" w:rsidR="00515079" w:rsidRDefault="00515079" w:rsidP="004F12EE">
            <w:pPr>
              <w:pStyle w:val="TAL"/>
            </w:pPr>
          </w:p>
          <w:p w14:paraId="74B2DA8E" w14:textId="77777777" w:rsidR="00515079" w:rsidRPr="008645E4" w:rsidRDefault="00515079" w:rsidP="004F12EE">
            <w:pPr>
              <w:pStyle w:val="TAL"/>
            </w:pPr>
            <w:r w:rsidRPr="008645E4">
              <w:t>If the UE receives a QCI value that it does not understand, the UE shall</w:t>
            </w:r>
            <w:r>
              <w:t xml:space="preserve"> choose a QCI value from the set of QCI values defined in this version of the protocol (see 3GPP TS 23.203 [7] and 3GPP TS 29</w:t>
            </w:r>
            <w:r w:rsidRPr="003168A2">
              <w:t>.2</w:t>
            </w:r>
            <w:r>
              <w:t>12</w:t>
            </w:r>
            <w:r w:rsidRPr="003168A2">
              <w:t> [</w:t>
            </w:r>
            <w:r>
              <w:t>16B</w:t>
            </w:r>
            <w:r w:rsidRPr="003168A2">
              <w:t>]</w:t>
            </w:r>
            <w:r>
              <w:t>) and associated with</w:t>
            </w:r>
            <w:r w:rsidRPr="008645E4">
              <w:t>:</w:t>
            </w:r>
          </w:p>
          <w:p w14:paraId="0C7781BC" w14:textId="77777777" w:rsidR="00515079" w:rsidRDefault="00515079" w:rsidP="004F12EE">
            <w:pPr>
              <w:pStyle w:val="TAL"/>
            </w:pPr>
          </w:p>
          <w:p w14:paraId="5FB8BE6B" w14:textId="77777777" w:rsidR="00515079" w:rsidRDefault="00515079" w:rsidP="004F12EE">
            <w:pPr>
              <w:pStyle w:val="TAL"/>
            </w:pPr>
            <w:r>
              <w:tab/>
              <w:t>-</w:t>
            </w:r>
            <w:r w:rsidRPr="008645E4">
              <w:tab/>
            </w:r>
            <w:r>
              <w:t>GBR bearers if the IE includes a guaranteed bit rate value; and</w:t>
            </w:r>
          </w:p>
          <w:p w14:paraId="4D6E06C2" w14:textId="77777777" w:rsidR="00515079" w:rsidRDefault="00515079" w:rsidP="004F12EE">
            <w:pPr>
              <w:pStyle w:val="TAL"/>
            </w:pPr>
          </w:p>
          <w:p w14:paraId="11060BEF" w14:textId="77777777" w:rsidR="00515079" w:rsidRDefault="00515079" w:rsidP="004F12EE">
            <w:pPr>
              <w:pStyle w:val="TAL"/>
            </w:pPr>
            <w:r>
              <w:tab/>
              <w:t>-</w:t>
            </w:r>
            <w:r w:rsidRPr="008645E4">
              <w:tab/>
            </w:r>
            <w:proofErr w:type="gramStart"/>
            <w:r>
              <w:t>non-GBR</w:t>
            </w:r>
            <w:proofErr w:type="gramEnd"/>
            <w:r>
              <w:t xml:space="preserve"> bearers if the IE does not include a guaranteed bit rate value.</w:t>
            </w:r>
          </w:p>
          <w:p w14:paraId="30047FEE" w14:textId="77777777" w:rsidR="00515079" w:rsidRPr="008645E4" w:rsidRDefault="00515079" w:rsidP="004F12EE">
            <w:pPr>
              <w:pStyle w:val="TAL"/>
              <w:rPr>
                <w:lang w:eastAsia="ko-KR"/>
              </w:rPr>
            </w:pPr>
          </w:p>
          <w:p w14:paraId="37AC9877" w14:textId="77777777" w:rsidR="00515079" w:rsidRDefault="00515079" w:rsidP="004F12EE">
            <w:pPr>
              <w:pStyle w:val="TAL"/>
            </w:pPr>
            <w:r>
              <w:t>The UE shall use this chosen QCI value for internal operations only. The UE shall use the received QCI value in subsequent NAS signalling procedures.</w:t>
            </w:r>
          </w:p>
          <w:p w14:paraId="7361E040" w14:textId="77777777" w:rsidR="00515079" w:rsidRPr="003168A2" w:rsidRDefault="00515079" w:rsidP="004F12EE">
            <w:pPr>
              <w:pStyle w:val="TAL"/>
            </w:pPr>
          </w:p>
          <w:p w14:paraId="0CE4DAFC" w14:textId="77777777" w:rsidR="00515079" w:rsidRPr="003168A2" w:rsidRDefault="00515079" w:rsidP="004F12EE">
            <w:pPr>
              <w:pStyle w:val="TAL"/>
            </w:pPr>
            <w:r w:rsidRPr="003168A2">
              <w:t>For all non-GBR QCIs, the maximum and guaranteed bit rates shall be ignored.</w:t>
            </w:r>
          </w:p>
          <w:p w14:paraId="42B1A008" w14:textId="77777777" w:rsidR="00515079" w:rsidRPr="003168A2" w:rsidRDefault="00515079" w:rsidP="004F12EE">
            <w:pPr>
              <w:pStyle w:val="TAL"/>
            </w:pPr>
          </w:p>
          <w:p w14:paraId="33552C5F" w14:textId="77777777" w:rsidR="00515079" w:rsidRPr="003168A2" w:rsidRDefault="00515079" w:rsidP="004F12EE">
            <w:pPr>
              <w:pStyle w:val="TAL"/>
            </w:pPr>
          </w:p>
          <w:p w14:paraId="7F3B1C35" w14:textId="77777777" w:rsidR="00515079" w:rsidRPr="003168A2" w:rsidRDefault="00515079" w:rsidP="00515079">
            <w:pPr>
              <w:pStyle w:val="TAL"/>
              <w:rPr>
                <w:noProof/>
              </w:rPr>
            </w:pPr>
          </w:p>
        </w:tc>
      </w:tr>
    </w:tbl>
    <w:p w14:paraId="3909B52C" w14:textId="77777777" w:rsidR="00093199" w:rsidRDefault="00093199" w:rsidP="002F26FC"/>
    <w:p w14:paraId="2F1F099A" w14:textId="77777777" w:rsidR="008D08F6" w:rsidRDefault="008D08F6" w:rsidP="004A21E9"/>
    <w:p w14:paraId="54C03050" w14:textId="157EB87D" w:rsidR="008D08F6" w:rsidRPr="008D08F6" w:rsidRDefault="00515079" w:rsidP="008D08F6">
      <w:pPr>
        <w:pStyle w:val="Heading3"/>
        <w:rPr>
          <w:rFonts w:ascii="Times New Roman" w:hAnsi="Times New Roman"/>
        </w:rPr>
      </w:pPr>
      <w:r>
        <w:t>3</w:t>
      </w:r>
      <w:r w:rsidR="008D08F6">
        <w:rPr>
          <w:rFonts w:hint="eastAsia"/>
        </w:rPr>
        <w:t xml:space="preserve">. </w:t>
      </w:r>
      <w:r w:rsidR="000969FC">
        <w:t>S</w:t>
      </w:r>
      <w:r>
        <w:t>uggestion</w:t>
      </w:r>
      <w:r w:rsidR="000969FC">
        <w:t>s</w:t>
      </w:r>
    </w:p>
    <w:p w14:paraId="6C0A3EF5" w14:textId="4E57A5E6" w:rsidR="008D08F6" w:rsidRDefault="00515079" w:rsidP="004A21E9">
      <w:r>
        <w:t>It is suggested</w:t>
      </w:r>
      <w:r w:rsidR="008D08F6">
        <w:t xml:space="preserve"> that:</w:t>
      </w:r>
    </w:p>
    <w:p w14:paraId="2A0BCFE5" w14:textId="1E08D160" w:rsidR="008D08F6" w:rsidRDefault="00515079" w:rsidP="008D08F6">
      <w:pPr>
        <w:pStyle w:val="ListParagraph"/>
        <w:numPr>
          <w:ilvl w:val="0"/>
          <w:numId w:val="41"/>
        </w:numPr>
      </w:pPr>
      <w:r>
        <w:t>The new QCIs (65, 66, 69, 70) are renumbered, e.g. to 165, 166, 169, 170</w:t>
      </w:r>
      <w:r w:rsidR="008D08F6">
        <w:t>.</w:t>
      </w:r>
    </w:p>
    <w:p w14:paraId="795B4534" w14:textId="77777777" w:rsidR="008D08F6" w:rsidRDefault="008D08F6" w:rsidP="008D08F6">
      <w:pPr>
        <w:pStyle w:val="ListParagraph"/>
      </w:pPr>
    </w:p>
    <w:p w14:paraId="78DB3CB7" w14:textId="61B27A6C" w:rsidR="008D08F6" w:rsidRDefault="00515079" w:rsidP="008D08F6">
      <w:pPr>
        <w:pStyle w:val="ListParagraph"/>
        <w:numPr>
          <w:ilvl w:val="0"/>
          <w:numId w:val="41"/>
        </w:numPr>
      </w:pPr>
      <w:r>
        <w:t>Discussions are held with CT 1 (and CT 4 and perhaps CT 3) to check that this eases adoption.</w:t>
      </w:r>
    </w:p>
    <w:p w14:paraId="48746B50" w14:textId="77777777" w:rsidR="008D08F6" w:rsidRDefault="008D08F6" w:rsidP="008D08F6">
      <w:pPr>
        <w:pStyle w:val="ListParagraph"/>
      </w:pPr>
    </w:p>
    <w:p w14:paraId="6DD59B0F" w14:textId="39784C95" w:rsidR="008D08F6" w:rsidRDefault="00515079" w:rsidP="008D08F6">
      <w:pPr>
        <w:pStyle w:val="ListParagraph"/>
        <w:numPr>
          <w:ilvl w:val="0"/>
          <w:numId w:val="41"/>
        </w:numPr>
      </w:pPr>
      <w:r>
        <w:t xml:space="preserve">If necessary, </w:t>
      </w:r>
      <w:proofErr w:type="gramStart"/>
      <w:r>
        <w:t>a LS</w:t>
      </w:r>
      <w:proofErr w:type="gramEnd"/>
      <w:r>
        <w:t xml:space="preserve"> is sent to GSMA inviting them to check that the new values suggested in bullet (a) do not cause any operator a problem.</w:t>
      </w:r>
    </w:p>
    <w:p w14:paraId="1632EFCD" w14:textId="77777777" w:rsidR="00515079" w:rsidRDefault="00515079" w:rsidP="00515079">
      <w:pPr>
        <w:pStyle w:val="ListParagraph"/>
      </w:pPr>
    </w:p>
    <w:p w14:paraId="6D8BFAEE" w14:textId="3B33CE22" w:rsidR="00515079" w:rsidRDefault="00515079" w:rsidP="008D08F6">
      <w:pPr>
        <w:pStyle w:val="ListParagraph"/>
        <w:numPr>
          <w:ilvl w:val="0"/>
          <w:numId w:val="41"/>
        </w:numPr>
      </w:pPr>
      <w:r>
        <w:t>TS 24.301 is updated to move a group of QCIs from “operator specific” to “intended for future standardised use, but, shall be treated as “operator specific” by a recipient”.</w:t>
      </w:r>
      <w:bookmarkStart w:id="0" w:name="_GoBack"/>
      <w:bookmarkEnd w:id="0"/>
    </w:p>
    <w:p w14:paraId="3D7AC1CB" w14:textId="77777777" w:rsidR="008D08F6" w:rsidRDefault="008D08F6" w:rsidP="00EC6180">
      <w:pPr>
        <w:pStyle w:val="B1"/>
      </w:pPr>
    </w:p>
    <w:sectPr w:rsidR="008D08F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D8B76" w14:textId="77777777" w:rsidR="00694444" w:rsidRDefault="00694444">
      <w:r>
        <w:separator/>
      </w:r>
    </w:p>
    <w:p w14:paraId="193C19B1" w14:textId="77777777" w:rsidR="00694444" w:rsidRDefault="00694444"/>
  </w:endnote>
  <w:endnote w:type="continuationSeparator" w:id="0">
    <w:p w14:paraId="22B580C0" w14:textId="77777777" w:rsidR="00694444" w:rsidRDefault="00694444">
      <w:r>
        <w:continuationSeparator/>
      </w:r>
    </w:p>
    <w:p w14:paraId="2818FACD" w14:textId="77777777" w:rsidR="00694444" w:rsidRDefault="00694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64AF7" w14:textId="77777777" w:rsidR="007B59ED" w:rsidRDefault="007B59ED">
    <w:pPr>
      <w:framePr w:w="646" w:h="244" w:hRule="exact" w:wrap="around" w:vAnchor="text" w:hAnchor="margin" w:y="-5"/>
      <w:rPr>
        <w:rFonts w:ascii="Arial" w:hAnsi="Arial" w:cs="Arial"/>
        <w:b/>
        <w:bCs/>
        <w:i/>
        <w:iCs/>
        <w:sz w:val="18"/>
      </w:rPr>
    </w:pPr>
    <w:r>
      <w:rPr>
        <w:rFonts w:ascii="Arial" w:hAnsi="Arial" w:cs="Arial"/>
        <w:b/>
        <w:bCs/>
        <w:i/>
        <w:iCs/>
        <w:sz w:val="18"/>
      </w:rPr>
      <w:t>3GPP</w:t>
    </w:r>
  </w:p>
  <w:p w14:paraId="3466D9F2" w14:textId="77777777" w:rsidR="007B59ED" w:rsidRDefault="007B59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C3E830" w14:textId="77777777" w:rsidR="007B59ED" w:rsidRDefault="007B59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EAAF2" w14:textId="77777777" w:rsidR="00694444" w:rsidRDefault="00694444">
      <w:r>
        <w:separator/>
      </w:r>
    </w:p>
    <w:p w14:paraId="5D90D3EA" w14:textId="77777777" w:rsidR="00694444" w:rsidRDefault="00694444"/>
  </w:footnote>
  <w:footnote w:type="continuationSeparator" w:id="0">
    <w:p w14:paraId="684F5DAF" w14:textId="77777777" w:rsidR="00694444" w:rsidRDefault="00694444">
      <w:r>
        <w:continuationSeparator/>
      </w:r>
    </w:p>
    <w:p w14:paraId="47C9E255" w14:textId="77777777" w:rsidR="00694444" w:rsidRDefault="006944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2007A3" w14:textId="77777777" w:rsidR="007B59ED" w:rsidRDefault="007B59ED"/>
  <w:p w14:paraId="03D1E145" w14:textId="77777777" w:rsidR="007B59ED" w:rsidRDefault="007B59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EC7AC" w14:textId="77777777" w:rsidR="007B59ED" w:rsidRDefault="007B59E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6EDF09" w14:textId="77777777" w:rsidR="007B59ED" w:rsidRDefault="007B59E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969FC">
      <w:rPr>
        <w:rFonts w:ascii="Arial" w:hAnsi="Arial" w:cs="Arial"/>
        <w:b/>
        <w:bCs/>
        <w:noProof/>
        <w:sz w:val="18"/>
      </w:rPr>
      <w:t>1</w:t>
    </w:r>
    <w:r>
      <w:rPr>
        <w:rFonts w:ascii="Arial" w:hAnsi="Arial" w:cs="Arial"/>
        <w:b/>
        <w:bCs/>
        <w:sz w:val="18"/>
      </w:rPr>
      <w:fldChar w:fldCharType="end"/>
    </w:r>
  </w:p>
  <w:p w14:paraId="046F360A" w14:textId="77777777" w:rsidR="007B59ED" w:rsidRDefault="007B59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16A860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EA29B62"/>
    <w:lvl w:ilvl="0">
      <w:start w:val="1"/>
      <w:numFmt w:val="decimal"/>
      <w:lvlText w:val="%1."/>
      <w:lvlJc w:val="left"/>
      <w:pPr>
        <w:tabs>
          <w:tab w:val="num" w:pos="1492"/>
        </w:tabs>
        <w:ind w:left="1492" w:hanging="360"/>
      </w:pPr>
    </w:lvl>
  </w:abstractNum>
  <w:abstractNum w:abstractNumId="2">
    <w:nsid w:val="FFFFFF7D"/>
    <w:multiLevelType w:val="singleLevel"/>
    <w:tmpl w:val="D794F044"/>
    <w:lvl w:ilvl="0">
      <w:start w:val="1"/>
      <w:numFmt w:val="decimal"/>
      <w:lvlText w:val="%1."/>
      <w:lvlJc w:val="left"/>
      <w:pPr>
        <w:tabs>
          <w:tab w:val="num" w:pos="1209"/>
        </w:tabs>
        <w:ind w:left="1209" w:hanging="360"/>
      </w:pPr>
    </w:lvl>
  </w:abstractNum>
  <w:abstractNum w:abstractNumId="3">
    <w:nsid w:val="FFFFFF7E"/>
    <w:multiLevelType w:val="singleLevel"/>
    <w:tmpl w:val="6992670E"/>
    <w:lvl w:ilvl="0">
      <w:start w:val="1"/>
      <w:numFmt w:val="decimal"/>
      <w:lvlText w:val="%1."/>
      <w:lvlJc w:val="left"/>
      <w:pPr>
        <w:tabs>
          <w:tab w:val="num" w:pos="926"/>
        </w:tabs>
        <w:ind w:left="926" w:hanging="360"/>
      </w:pPr>
    </w:lvl>
  </w:abstractNum>
  <w:abstractNum w:abstractNumId="4">
    <w:nsid w:val="FFFFFF7F"/>
    <w:multiLevelType w:val="singleLevel"/>
    <w:tmpl w:val="3F701344"/>
    <w:lvl w:ilvl="0">
      <w:start w:val="1"/>
      <w:numFmt w:val="decimal"/>
      <w:lvlText w:val="%1."/>
      <w:lvlJc w:val="left"/>
      <w:pPr>
        <w:tabs>
          <w:tab w:val="num" w:pos="643"/>
        </w:tabs>
        <w:ind w:left="643" w:hanging="360"/>
      </w:pPr>
    </w:lvl>
  </w:abstractNum>
  <w:abstractNum w:abstractNumId="5">
    <w:nsid w:val="FFFFFF80"/>
    <w:multiLevelType w:val="singleLevel"/>
    <w:tmpl w:val="F41EBF0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3B0BB6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BF0199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7A6BEC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068A59AA"/>
    <w:lvl w:ilvl="0">
      <w:start w:val="1"/>
      <w:numFmt w:val="decimal"/>
      <w:lvlText w:val="%1."/>
      <w:lvlJc w:val="left"/>
      <w:pPr>
        <w:tabs>
          <w:tab w:val="num" w:pos="360"/>
        </w:tabs>
        <w:ind w:left="360" w:hanging="360"/>
      </w:pPr>
    </w:lvl>
  </w:abstractNum>
  <w:abstractNum w:abstractNumId="10">
    <w:nsid w:val="FFFFFF89"/>
    <w:multiLevelType w:val="singleLevel"/>
    <w:tmpl w:val="FE92D1E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40C706E"/>
    <w:multiLevelType w:val="hybridMultilevel"/>
    <w:tmpl w:val="55FCF814"/>
    <w:lvl w:ilvl="0" w:tplc="DEAE50B4">
      <w:start w:val="1"/>
      <w:numFmt w:val="decimal"/>
      <w:lvlText w:val="%1."/>
      <w:lvlJc w:val="left"/>
      <w:pPr>
        <w:ind w:left="360" w:hanging="360"/>
      </w:pPr>
      <w:rPr>
        <w:rFonts w:ascii="Arial" w:eastAsia="MS Mincho" w:hAnsi="Arial"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83B76D9"/>
    <w:multiLevelType w:val="hybridMultilevel"/>
    <w:tmpl w:val="8BB29B5E"/>
    <w:lvl w:ilvl="0" w:tplc="F6026D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085B29D2"/>
    <w:multiLevelType w:val="hybridMultilevel"/>
    <w:tmpl w:val="BEC2B9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86421B6"/>
    <w:multiLevelType w:val="hybridMultilevel"/>
    <w:tmpl w:val="8F1EFE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0CBD591E"/>
    <w:multiLevelType w:val="hybridMultilevel"/>
    <w:tmpl w:val="9D60D926"/>
    <w:lvl w:ilvl="0" w:tplc="7D6408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0D83171A"/>
    <w:multiLevelType w:val="hybridMultilevel"/>
    <w:tmpl w:val="D1289E2C"/>
    <w:lvl w:ilvl="0" w:tplc="08090017">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3251DB9"/>
    <w:multiLevelType w:val="hybridMultilevel"/>
    <w:tmpl w:val="D4B247A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9947ED0"/>
    <w:multiLevelType w:val="hybridMultilevel"/>
    <w:tmpl w:val="928448B0"/>
    <w:lvl w:ilvl="0" w:tplc="61102EA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AE0189B"/>
    <w:multiLevelType w:val="hybridMultilevel"/>
    <w:tmpl w:val="F7484302"/>
    <w:lvl w:ilvl="0" w:tplc="1B1C4F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302C3C1F"/>
    <w:multiLevelType w:val="hybridMultilevel"/>
    <w:tmpl w:val="5D52808C"/>
    <w:lvl w:ilvl="0" w:tplc="A6708EA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32C97C55"/>
    <w:multiLevelType w:val="hybridMultilevel"/>
    <w:tmpl w:val="8D264B5E"/>
    <w:lvl w:ilvl="0" w:tplc="ED7C438A">
      <w:start w:val="1"/>
      <w:numFmt w:val="decimal"/>
      <w:lvlText w:val="%1."/>
      <w:lvlJc w:val="left"/>
      <w:pPr>
        <w:ind w:left="360" w:hanging="360"/>
      </w:pPr>
      <w:rPr>
        <w:rFonts w:ascii="Arial" w:eastAsia="MS Mincho" w:hAnsi="Arial"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34211AF4"/>
    <w:multiLevelType w:val="hybridMultilevel"/>
    <w:tmpl w:val="7CEC0FB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nsid w:val="3F1E2E12"/>
    <w:multiLevelType w:val="hybridMultilevel"/>
    <w:tmpl w:val="2EF86EA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5230FCA"/>
    <w:multiLevelType w:val="hybridMultilevel"/>
    <w:tmpl w:val="19AEAAD6"/>
    <w:lvl w:ilvl="0" w:tplc="4AC4A532">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5D01171"/>
    <w:multiLevelType w:val="hybridMultilevel"/>
    <w:tmpl w:val="78D86ED6"/>
    <w:lvl w:ilvl="0" w:tplc="A6708EA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5E71704C"/>
    <w:multiLevelType w:val="hybridMultilevel"/>
    <w:tmpl w:val="C6A0659E"/>
    <w:lvl w:ilvl="0" w:tplc="76C28C0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67032390"/>
    <w:multiLevelType w:val="hybridMultilevel"/>
    <w:tmpl w:val="2E224662"/>
    <w:lvl w:ilvl="0" w:tplc="7078420E">
      <w:start w:val="1"/>
      <w:numFmt w:val="decimal"/>
      <w:lvlText w:val="%1."/>
      <w:lvlJc w:val="left"/>
      <w:pPr>
        <w:ind w:left="360" w:hanging="360"/>
      </w:pPr>
      <w:rPr>
        <w:rFonts w:ascii="Arial" w:eastAsia="MS Mincho" w:hAnsi="Arial"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482635A"/>
    <w:multiLevelType w:val="hybridMultilevel"/>
    <w:tmpl w:val="5BF66664"/>
    <w:lvl w:ilvl="0" w:tplc="AE00C9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30"/>
  </w:num>
  <w:num w:numId="3">
    <w:abstractNumId w:val="29"/>
  </w:num>
  <w:num w:numId="4">
    <w:abstractNumId w:val="13"/>
  </w:num>
  <w:num w:numId="5">
    <w:abstractNumId w:val="38"/>
  </w:num>
  <w:num w:numId="6">
    <w:abstractNumId w:val="23"/>
  </w:num>
  <w:num w:numId="7">
    <w:abstractNumId w:val="21"/>
  </w:num>
  <w:num w:numId="8">
    <w:abstractNumId w:val="33"/>
  </w:num>
  <w:num w:numId="9">
    <w:abstractNumId w:val="32"/>
  </w:num>
  <w:num w:numId="10">
    <w:abstractNumId w:val="24"/>
  </w:num>
  <w:num w:numId="11">
    <w:abstractNumId w:val="19"/>
  </w:num>
  <w:num w:numId="12">
    <w:abstractNumId w:val="42"/>
  </w:num>
  <w:num w:numId="13">
    <w:abstractNumId w:val="37"/>
  </w:num>
  <w:num w:numId="14">
    <w:abstractNumId w:val="3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2"/>
  </w:num>
  <w:num w:numId="26">
    <w:abstractNumId w:val="27"/>
  </w:num>
  <w:num w:numId="27">
    <w:abstractNumId w:val="17"/>
  </w:num>
  <w:num w:numId="28">
    <w:abstractNumId w:val="39"/>
  </w:num>
  <w:num w:numId="29">
    <w:abstractNumId w:val="40"/>
  </w:num>
  <w:num w:numId="30">
    <w:abstractNumId w:val="25"/>
  </w:num>
  <w:num w:numId="31">
    <w:abstractNumId w:val="14"/>
  </w:num>
  <w:num w:numId="32">
    <w:abstractNumId w:val="41"/>
  </w:num>
  <w:num w:numId="33">
    <w:abstractNumId w:val="26"/>
  </w:num>
  <w:num w:numId="34">
    <w:abstractNumId w:val="35"/>
  </w:num>
  <w:num w:numId="35">
    <w:abstractNumId w:val="31"/>
  </w:num>
  <w:num w:numId="36">
    <w:abstractNumId w:val="20"/>
  </w:num>
  <w:num w:numId="37">
    <w:abstractNumId w:val="28"/>
  </w:num>
  <w:num w:numId="38">
    <w:abstractNumId w:val="0"/>
  </w:num>
  <w:num w:numId="39">
    <w:abstractNumId w:val="15"/>
  </w:num>
  <w:num w:numId="40">
    <w:abstractNumId w:val="18"/>
  </w:num>
  <w:num w:numId="41">
    <w:abstractNumId w:val="16"/>
  </w:num>
  <w:num w:numId="42">
    <w:abstractNumId w:val="34"/>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DAB"/>
    <w:rsid w:val="00003D78"/>
    <w:rsid w:val="00004800"/>
    <w:rsid w:val="00010972"/>
    <w:rsid w:val="0001353D"/>
    <w:rsid w:val="00015D4D"/>
    <w:rsid w:val="0003611F"/>
    <w:rsid w:val="00047BA0"/>
    <w:rsid w:val="000540F6"/>
    <w:rsid w:val="00065D65"/>
    <w:rsid w:val="00084410"/>
    <w:rsid w:val="00093199"/>
    <w:rsid w:val="00095D8D"/>
    <w:rsid w:val="0009667C"/>
    <w:rsid w:val="000969FC"/>
    <w:rsid w:val="000A6499"/>
    <w:rsid w:val="000A66D4"/>
    <w:rsid w:val="000C1CA3"/>
    <w:rsid w:val="000C29B1"/>
    <w:rsid w:val="000D30CF"/>
    <w:rsid w:val="000D3336"/>
    <w:rsid w:val="000D4F3E"/>
    <w:rsid w:val="000D5EBA"/>
    <w:rsid w:val="000D7938"/>
    <w:rsid w:val="000E1885"/>
    <w:rsid w:val="00115268"/>
    <w:rsid w:val="00133744"/>
    <w:rsid w:val="00142048"/>
    <w:rsid w:val="001517D8"/>
    <w:rsid w:val="001542A8"/>
    <w:rsid w:val="00157324"/>
    <w:rsid w:val="00164B72"/>
    <w:rsid w:val="001805E1"/>
    <w:rsid w:val="00185F9E"/>
    <w:rsid w:val="001942F4"/>
    <w:rsid w:val="001A7363"/>
    <w:rsid w:val="001B545F"/>
    <w:rsid w:val="001F1334"/>
    <w:rsid w:val="001F4E8C"/>
    <w:rsid w:val="001F6D4E"/>
    <w:rsid w:val="001F6E13"/>
    <w:rsid w:val="00210A68"/>
    <w:rsid w:val="00213416"/>
    <w:rsid w:val="00213FEF"/>
    <w:rsid w:val="00217E36"/>
    <w:rsid w:val="00224A11"/>
    <w:rsid w:val="00230976"/>
    <w:rsid w:val="00236191"/>
    <w:rsid w:val="002414C7"/>
    <w:rsid w:val="00253937"/>
    <w:rsid w:val="002548ED"/>
    <w:rsid w:val="00260958"/>
    <w:rsid w:val="00270570"/>
    <w:rsid w:val="002871A8"/>
    <w:rsid w:val="002C6887"/>
    <w:rsid w:val="002D3625"/>
    <w:rsid w:val="002D60AB"/>
    <w:rsid w:val="002E48F8"/>
    <w:rsid w:val="002E77BD"/>
    <w:rsid w:val="002F26FC"/>
    <w:rsid w:val="00317355"/>
    <w:rsid w:val="0033127B"/>
    <w:rsid w:val="00351FFA"/>
    <w:rsid w:val="00360DDB"/>
    <w:rsid w:val="0038201E"/>
    <w:rsid w:val="003A1E90"/>
    <w:rsid w:val="003A47BA"/>
    <w:rsid w:val="003A7228"/>
    <w:rsid w:val="003B29F0"/>
    <w:rsid w:val="003D40AB"/>
    <w:rsid w:val="003D61F3"/>
    <w:rsid w:val="003D7BB7"/>
    <w:rsid w:val="003E42E2"/>
    <w:rsid w:val="003E5F6D"/>
    <w:rsid w:val="003F50FC"/>
    <w:rsid w:val="003F7284"/>
    <w:rsid w:val="003F7513"/>
    <w:rsid w:val="00404AAB"/>
    <w:rsid w:val="00430CD4"/>
    <w:rsid w:val="00437C5F"/>
    <w:rsid w:val="00443969"/>
    <w:rsid w:val="00444784"/>
    <w:rsid w:val="00453C95"/>
    <w:rsid w:val="00455AAA"/>
    <w:rsid w:val="004953FB"/>
    <w:rsid w:val="004A21E9"/>
    <w:rsid w:val="004B0CAD"/>
    <w:rsid w:val="004B235F"/>
    <w:rsid w:val="00502755"/>
    <w:rsid w:val="00515079"/>
    <w:rsid w:val="005245DA"/>
    <w:rsid w:val="00543342"/>
    <w:rsid w:val="00547AC7"/>
    <w:rsid w:val="00560321"/>
    <w:rsid w:val="00564861"/>
    <w:rsid w:val="005736B2"/>
    <w:rsid w:val="0057454F"/>
    <w:rsid w:val="005751CA"/>
    <w:rsid w:val="00576496"/>
    <w:rsid w:val="00581B9F"/>
    <w:rsid w:val="00592704"/>
    <w:rsid w:val="00594D5B"/>
    <w:rsid w:val="005A2B53"/>
    <w:rsid w:val="005A64F2"/>
    <w:rsid w:val="005A6B66"/>
    <w:rsid w:val="005A7E43"/>
    <w:rsid w:val="005D31C0"/>
    <w:rsid w:val="005E005D"/>
    <w:rsid w:val="005E6E6A"/>
    <w:rsid w:val="00605ED3"/>
    <w:rsid w:val="00626C7E"/>
    <w:rsid w:val="00634951"/>
    <w:rsid w:val="006370FA"/>
    <w:rsid w:val="00641701"/>
    <w:rsid w:val="00656010"/>
    <w:rsid w:val="006674A9"/>
    <w:rsid w:val="00672DF0"/>
    <w:rsid w:val="00677428"/>
    <w:rsid w:val="0068008F"/>
    <w:rsid w:val="006912B3"/>
    <w:rsid w:val="00694444"/>
    <w:rsid w:val="006A4237"/>
    <w:rsid w:val="006D4297"/>
    <w:rsid w:val="006E6B93"/>
    <w:rsid w:val="00702337"/>
    <w:rsid w:val="00706683"/>
    <w:rsid w:val="007143F8"/>
    <w:rsid w:val="0074075A"/>
    <w:rsid w:val="007515C1"/>
    <w:rsid w:val="00784152"/>
    <w:rsid w:val="007843C1"/>
    <w:rsid w:val="00785BAF"/>
    <w:rsid w:val="00795815"/>
    <w:rsid w:val="007A044F"/>
    <w:rsid w:val="007A1198"/>
    <w:rsid w:val="007A7184"/>
    <w:rsid w:val="007B59ED"/>
    <w:rsid w:val="007C2B28"/>
    <w:rsid w:val="007C75AF"/>
    <w:rsid w:val="007E243B"/>
    <w:rsid w:val="007E4DF0"/>
    <w:rsid w:val="007E6667"/>
    <w:rsid w:val="007F3F5B"/>
    <w:rsid w:val="00815786"/>
    <w:rsid w:val="00820CE7"/>
    <w:rsid w:val="00821797"/>
    <w:rsid w:val="00831422"/>
    <w:rsid w:val="008327EF"/>
    <w:rsid w:val="008359BC"/>
    <w:rsid w:val="00836F32"/>
    <w:rsid w:val="008412F5"/>
    <w:rsid w:val="00862B4E"/>
    <w:rsid w:val="008649C9"/>
    <w:rsid w:val="00876C89"/>
    <w:rsid w:val="008A40A5"/>
    <w:rsid w:val="008B062E"/>
    <w:rsid w:val="008C3594"/>
    <w:rsid w:val="008C55E5"/>
    <w:rsid w:val="008C590B"/>
    <w:rsid w:val="008C7175"/>
    <w:rsid w:val="008D08F6"/>
    <w:rsid w:val="008E5E7A"/>
    <w:rsid w:val="00900856"/>
    <w:rsid w:val="009018BE"/>
    <w:rsid w:val="009120F8"/>
    <w:rsid w:val="00921A2A"/>
    <w:rsid w:val="0099622E"/>
    <w:rsid w:val="009A3155"/>
    <w:rsid w:val="009A5B28"/>
    <w:rsid w:val="009B4285"/>
    <w:rsid w:val="009B4FE8"/>
    <w:rsid w:val="009B6CD4"/>
    <w:rsid w:val="009C2498"/>
    <w:rsid w:val="009D0D63"/>
    <w:rsid w:val="009D439E"/>
    <w:rsid w:val="009E33D2"/>
    <w:rsid w:val="009F157F"/>
    <w:rsid w:val="009F2AFD"/>
    <w:rsid w:val="00A17C93"/>
    <w:rsid w:val="00A2449B"/>
    <w:rsid w:val="00A35E78"/>
    <w:rsid w:val="00A37419"/>
    <w:rsid w:val="00A455EB"/>
    <w:rsid w:val="00A459DC"/>
    <w:rsid w:val="00A52313"/>
    <w:rsid w:val="00A5365F"/>
    <w:rsid w:val="00A57152"/>
    <w:rsid w:val="00A73366"/>
    <w:rsid w:val="00A878D1"/>
    <w:rsid w:val="00AB0472"/>
    <w:rsid w:val="00AC6784"/>
    <w:rsid w:val="00B03F86"/>
    <w:rsid w:val="00B1186C"/>
    <w:rsid w:val="00B259FA"/>
    <w:rsid w:val="00B50D49"/>
    <w:rsid w:val="00B64518"/>
    <w:rsid w:val="00B6528F"/>
    <w:rsid w:val="00B73EC1"/>
    <w:rsid w:val="00BA3A0E"/>
    <w:rsid w:val="00BA73E1"/>
    <w:rsid w:val="00BB037F"/>
    <w:rsid w:val="00BB4220"/>
    <w:rsid w:val="00BE51E9"/>
    <w:rsid w:val="00C026A4"/>
    <w:rsid w:val="00C1061D"/>
    <w:rsid w:val="00C2734C"/>
    <w:rsid w:val="00C30647"/>
    <w:rsid w:val="00C438A6"/>
    <w:rsid w:val="00C44610"/>
    <w:rsid w:val="00C647F5"/>
    <w:rsid w:val="00C85DB1"/>
    <w:rsid w:val="00C9571F"/>
    <w:rsid w:val="00CC28F2"/>
    <w:rsid w:val="00CD35C7"/>
    <w:rsid w:val="00CD5F47"/>
    <w:rsid w:val="00CE09EC"/>
    <w:rsid w:val="00CE1DDC"/>
    <w:rsid w:val="00CE5062"/>
    <w:rsid w:val="00CE6252"/>
    <w:rsid w:val="00D20857"/>
    <w:rsid w:val="00D254F3"/>
    <w:rsid w:val="00D31BAE"/>
    <w:rsid w:val="00D37E36"/>
    <w:rsid w:val="00D43A2A"/>
    <w:rsid w:val="00D578EA"/>
    <w:rsid w:val="00D6188D"/>
    <w:rsid w:val="00D62A81"/>
    <w:rsid w:val="00D72DB4"/>
    <w:rsid w:val="00D86C59"/>
    <w:rsid w:val="00D90202"/>
    <w:rsid w:val="00D90CC6"/>
    <w:rsid w:val="00DA511F"/>
    <w:rsid w:val="00DB089C"/>
    <w:rsid w:val="00DC0964"/>
    <w:rsid w:val="00DD1584"/>
    <w:rsid w:val="00DE053F"/>
    <w:rsid w:val="00DE09FA"/>
    <w:rsid w:val="00DE2D8A"/>
    <w:rsid w:val="00E21CDA"/>
    <w:rsid w:val="00E42F6B"/>
    <w:rsid w:val="00E43B06"/>
    <w:rsid w:val="00E454EB"/>
    <w:rsid w:val="00E4678C"/>
    <w:rsid w:val="00E4741B"/>
    <w:rsid w:val="00E57F07"/>
    <w:rsid w:val="00E62C8E"/>
    <w:rsid w:val="00E67DAB"/>
    <w:rsid w:val="00E931B0"/>
    <w:rsid w:val="00EA4E6E"/>
    <w:rsid w:val="00EA5973"/>
    <w:rsid w:val="00EA62E7"/>
    <w:rsid w:val="00EB28F3"/>
    <w:rsid w:val="00EB3CE5"/>
    <w:rsid w:val="00EC1D2A"/>
    <w:rsid w:val="00EC6149"/>
    <w:rsid w:val="00EC6180"/>
    <w:rsid w:val="00ED1D26"/>
    <w:rsid w:val="00EF0233"/>
    <w:rsid w:val="00F0376A"/>
    <w:rsid w:val="00F15B34"/>
    <w:rsid w:val="00F20215"/>
    <w:rsid w:val="00F26097"/>
    <w:rsid w:val="00F317D5"/>
    <w:rsid w:val="00F3241D"/>
    <w:rsid w:val="00F3467F"/>
    <w:rsid w:val="00F36EEB"/>
    <w:rsid w:val="00F4314B"/>
    <w:rsid w:val="00F50D1B"/>
    <w:rsid w:val="00F601E7"/>
    <w:rsid w:val="00F64685"/>
    <w:rsid w:val="00F92510"/>
    <w:rsid w:val="00F96A67"/>
    <w:rsid w:val="00FA2706"/>
    <w:rsid w:val="00FA3633"/>
    <w:rsid w:val="00FD553E"/>
    <w:rsid w:val="00FD6BEC"/>
    <w:rsid w:val="00FE11BD"/>
    <w:rsid w:val="00FE2E85"/>
    <w:rsid w:val="00FF20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96E35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styleId="BalloonText">
    <w:name w:val="Balloon Text"/>
    <w:basedOn w:val="Normal"/>
    <w:link w:val="BalloonTextChar"/>
    <w:rsid w:val="002E77BD"/>
    <w:pPr>
      <w:spacing w:after="0"/>
    </w:pPr>
    <w:rPr>
      <w:rFonts w:ascii="Arial" w:eastAsia="MS Gothic" w:hAnsi="Arial"/>
      <w:sz w:val="18"/>
      <w:szCs w:val="18"/>
      <w:lang w:eastAsia="x-none"/>
    </w:rPr>
  </w:style>
  <w:style w:type="character" w:customStyle="1" w:styleId="BalloonTextChar">
    <w:name w:val="Balloon Text Char"/>
    <w:link w:val="BalloonText"/>
    <w:rsid w:val="002E77BD"/>
    <w:rPr>
      <w:rFonts w:ascii="Arial" w:eastAsia="MS Gothic" w:hAnsi="Arial" w:cs="Times New Roman"/>
      <w:color w:val="000000"/>
      <w:sz w:val="18"/>
      <w:szCs w:val="18"/>
      <w:lang w:val="en-GB"/>
    </w:rPr>
  </w:style>
  <w:style w:type="paragraph" w:styleId="NormalWeb">
    <w:name w:val="Normal (Web)"/>
    <w:basedOn w:val="Normal"/>
    <w:uiPriority w:val="99"/>
    <w:unhideWhenUsed/>
    <w:rsid w:val="00581B9F"/>
    <w:pPr>
      <w:overflowPunct/>
      <w:autoSpaceDE/>
      <w:autoSpaceDN/>
      <w:adjustRightInd/>
      <w:spacing w:before="100" w:beforeAutospacing="1" w:after="100" w:afterAutospacing="1"/>
      <w:textAlignment w:val="auto"/>
    </w:pPr>
    <w:rPr>
      <w:rFonts w:ascii="MS PGothic" w:eastAsia="MS PGothic" w:hAnsi="MS PGothic" w:cs="MS PGothic"/>
      <w:color w:val="auto"/>
      <w:sz w:val="24"/>
      <w:szCs w:val="24"/>
      <w:lang w:val="en-US"/>
    </w:rPr>
  </w:style>
  <w:style w:type="character" w:styleId="CommentReference">
    <w:name w:val="annotation reference"/>
    <w:rsid w:val="00164B72"/>
    <w:rPr>
      <w:sz w:val="18"/>
      <w:szCs w:val="18"/>
    </w:rPr>
  </w:style>
  <w:style w:type="paragraph" w:styleId="CommentText">
    <w:name w:val="annotation text"/>
    <w:basedOn w:val="Normal"/>
    <w:link w:val="CommentTextChar"/>
    <w:rsid w:val="00164B72"/>
    <w:rPr>
      <w:lang w:eastAsia="x-none"/>
    </w:rPr>
  </w:style>
  <w:style w:type="character" w:customStyle="1" w:styleId="CommentTextChar">
    <w:name w:val="Comment Text Char"/>
    <w:link w:val="CommentText"/>
    <w:rsid w:val="00164B72"/>
    <w:rPr>
      <w:color w:val="000000"/>
      <w:lang w:val="en-GB"/>
    </w:rPr>
  </w:style>
  <w:style w:type="paragraph" w:styleId="CommentSubject">
    <w:name w:val="annotation subject"/>
    <w:basedOn w:val="CommentText"/>
    <w:next w:val="CommentText"/>
    <w:link w:val="CommentSubjectChar"/>
    <w:rsid w:val="00164B72"/>
    <w:rPr>
      <w:b/>
      <w:bCs/>
    </w:rPr>
  </w:style>
  <w:style w:type="character" w:customStyle="1" w:styleId="CommentSubjectChar">
    <w:name w:val="Comment Subject Char"/>
    <w:link w:val="CommentSubject"/>
    <w:rsid w:val="00164B72"/>
    <w:rPr>
      <w:b/>
      <w:bCs/>
      <w:color w:val="000000"/>
      <w:lang w:val="en-GB"/>
    </w:rPr>
  </w:style>
  <w:style w:type="paragraph" w:styleId="ListParagraph">
    <w:name w:val="List Paragraph"/>
    <w:basedOn w:val="Normal"/>
    <w:uiPriority w:val="72"/>
    <w:rsid w:val="008327EF"/>
    <w:pPr>
      <w:ind w:left="720"/>
      <w:contextualSpacing/>
    </w:pPr>
  </w:style>
  <w:style w:type="character" w:customStyle="1" w:styleId="TALZchn">
    <w:name w:val="TAL Zchn"/>
    <w:link w:val="TAL"/>
    <w:rsid w:val="00515079"/>
    <w:rPr>
      <w:rFonts w:ascii="Arial" w:hAnsi="Arial"/>
      <w:color w:val="000000"/>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styleId="BalloonText">
    <w:name w:val="Balloon Text"/>
    <w:basedOn w:val="Normal"/>
    <w:link w:val="BalloonTextChar"/>
    <w:rsid w:val="002E77BD"/>
    <w:pPr>
      <w:spacing w:after="0"/>
    </w:pPr>
    <w:rPr>
      <w:rFonts w:ascii="Arial" w:eastAsia="MS Gothic" w:hAnsi="Arial"/>
      <w:sz w:val="18"/>
      <w:szCs w:val="18"/>
      <w:lang w:eastAsia="x-none"/>
    </w:rPr>
  </w:style>
  <w:style w:type="character" w:customStyle="1" w:styleId="BalloonTextChar">
    <w:name w:val="Balloon Text Char"/>
    <w:link w:val="BalloonText"/>
    <w:rsid w:val="002E77BD"/>
    <w:rPr>
      <w:rFonts w:ascii="Arial" w:eastAsia="MS Gothic" w:hAnsi="Arial" w:cs="Times New Roman"/>
      <w:color w:val="000000"/>
      <w:sz w:val="18"/>
      <w:szCs w:val="18"/>
      <w:lang w:val="en-GB"/>
    </w:rPr>
  </w:style>
  <w:style w:type="paragraph" w:styleId="NormalWeb">
    <w:name w:val="Normal (Web)"/>
    <w:basedOn w:val="Normal"/>
    <w:uiPriority w:val="99"/>
    <w:unhideWhenUsed/>
    <w:rsid w:val="00581B9F"/>
    <w:pPr>
      <w:overflowPunct/>
      <w:autoSpaceDE/>
      <w:autoSpaceDN/>
      <w:adjustRightInd/>
      <w:spacing w:before="100" w:beforeAutospacing="1" w:after="100" w:afterAutospacing="1"/>
      <w:textAlignment w:val="auto"/>
    </w:pPr>
    <w:rPr>
      <w:rFonts w:ascii="MS PGothic" w:eastAsia="MS PGothic" w:hAnsi="MS PGothic" w:cs="MS PGothic"/>
      <w:color w:val="auto"/>
      <w:sz w:val="24"/>
      <w:szCs w:val="24"/>
      <w:lang w:val="en-US"/>
    </w:rPr>
  </w:style>
  <w:style w:type="character" w:styleId="CommentReference">
    <w:name w:val="annotation reference"/>
    <w:rsid w:val="00164B72"/>
    <w:rPr>
      <w:sz w:val="18"/>
      <w:szCs w:val="18"/>
    </w:rPr>
  </w:style>
  <w:style w:type="paragraph" w:styleId="CommentText">
    <w:name w:val="annotation text"/>
    <w:basedOn w:val="Normal"/>
    <w:link w:val="CommentTextChar"/>
    <w:rsid w:val="00164B72"/>
    <w:rPr>
      <w:lang w:eastAsia="x-none"/>
    </w:rPr>
  </w:style>
  <w:style w:type="character" w:customStyle="1" w:styleId="CommentTextChar">
    <w:name w:val="Comment Text Char"/>
    <w:link w:val="CommentText"/>
    <w:rsid w:val="00164B72"/>
    <w:rPr>
      <w:color w:val="000000"/>
      <w:lang w:val="en-GB"/>
    </w:rPr>
  </w:style>
  <w:style w:type="paragraph" w:styleId="CommentSubject">
    <w:name w:val="annotation subject"/>
    <w:basedOn w:val="CommentText"/>
    <w:next w:val="CommentText"/>
    <w:link w:val="CommentSubjectChar"/>
    <w:rsid w:val="00164B72"/>
    <w:rPr>
      <w:b/>
      <w:bCs/>
    </w:rPr>
  </w:style>
  <w:style w:type="character" w:customStyle="1" w:styleId="CommentSubjectChar">
    <w:name w:val="Comment Subject Char"/>
    <w:link w:val="CommentSubject"/>
    <w:rsid w:val="00164B72"/>
    <w:rPr>
      <w:b/>
      <w:bCs/>
      <w:color w:val="000000"/>
      <w:lang w:val="en-GB"/>
    </w:rPr>
  </w:style>
  <w:style w:type="paragraph" w:styleId="ListParagraph">
    <w:name w:val="List Paragraph"/>
    <w:basedOn w:val="Normal"/>
    <w:uiPriority w:val="72"/>
    <w:rsid w:val="008327EF"/>
    <w:pPr>
      <w:ind w:left="720"/>
      <w:contextualSpacing/>
    </w:pPr>
  </w:style>
  <w:style w:type="character" w:customStyle="1" w:styleId="TALZchn">
    <w:name w:val="TAL Zchn"/>
    <w:link w:val="TAL"/>
    <w:rsid w:val="00515079"/>
    <w:rPr>
      <w:rFonts w:ascii="Arial" w:hAnsi="Arial"/>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836">
      <w:bodyDiv w:val="1"/>
      <w:marLeft w:val="0"/>
      <w:marRight w:val="0"/>
      <w:marTop w:val="0"/>
      <w:marBottom w:val="0"/>
      <w:divBdr>
        <w:top w:val="none" w:sz="0" w:space="0" w:color="auto"/>
        <w:left w:val="none" w:sz="0" w:space="0" w:color="auto"/>
        <w:bottom w:val="none" w:sz="0" w:space="0" w:color="auto"/>
        <w:right w:val="none" w:sz="0" w:space="0" w:color="auto"/>
      </w:divBdr>
      <w:divsChild>
        <w:div w:id="1486429957">
          <w:marLeft w:val="547"/>
          <w:marRight w:val="0"/>
          <w:marTop w:val="154"/>
          <w:marBottom w:val="0"/>
          <w:divBdr>
            <w:top w:val="none" w:sz="0" w:space="0" w:color="auto"/>
            <w:left w:val="none" w:sz="0" w:space="0" w:color="auto"/>
            <w:bottom w:val="none" w:sz="0" w:space="0" w:color="auto"/>
            <w:right w:val="none" w:sz="0" w:space="0" w:color="auto"/>
          </w:divBdr>
        </w:div>
      </w:divsChild>
    </w:div>
    <w:div w:id="614095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Pudney, Chris, Vodafone Group 29</cp:lastModifiedBy>
  <cp:revision>4</cp:revision>
  <cp:lastPrinted>2003-09-26T08:29:00Z</cp:lastPrinted>
  <dcterms:created xsi:type="dcterms:W3CDTF">2014-11-11T14:15:00Z</dcterms:created>
  <dcterms:modified xsi:type="dcterms:W3CDTF">2014-11-11T14:39:00Z</dcterms:modified>
</cp:coreProperties>
</file>